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AF" w:rsidRPr="00F9665E" w:rsidRDefault="00964508">
      <w:pPr>
        <w:rPr>
          <w:b/>
          <w:sz w:val="28"/>
        </w:rPr>
      </w:pPr>
      <w:r w:rsidRPr="00F9665E">
        <w:rPr>
          <w:b/>
          <w:sz w:val="28"/>
        </w:rPr>
        <w:t>Soru 10</w:t>
      </w:r>
    </w:p>
    <w:p w:rsidR="00964508" w:rsidRPr="00F9665E" w:rsidRDefault="00964508">
      <w:pPr>
        <w:rPr>
          <w:b/>
          <w:sz w:val="28"/>
        </w:rPr>
      </w:pPr>
      <w:r w:rsidRPr="00F9665E">
        <w:rPr>
          <w:b/>
          <w:sz w:val="28"/>
        </w:rPr>
        <w:t xml:space="preserve">Tüketici Mahkemelerine dava açmak için  para ödeniyor </w:t>
      </w:r>
      <w:proofErr w:type="gramStart"/>
      <w:r w:rsidRPr="00F9665E">
        <w:rPr>
          <w:b/>
          <w:sz w:val="28"/>
        </w:rPr>
        <w:t>mu ?</w:t>
      </w:r>
      <w:proofErr w:type="gramEnd"/>
    </w:p>
    <w:p w:rsidR="00964508" w:rsidRPr="00F9665E" w:rsidRDefault="00964508">
      <w:pPr>
        <w:rPr>
          <w:b/>
          <w:sz w:val="28"/>
        </w:rPr>
      </w:pPr>
      <w:r w:rsidRPr="00F9665E">
        <w:rPr>
          <w:b/>
          <w:sz w:val="28"/>
        </w:rPr>
        <w:t>Cevap 10</w:t>
      </w:r>
    </w:p>
    <w:p w:rsidR="00964508" w:rsidRPr="00964508" w:rsidRDefault="00964508" w:rsidP="00964508">
      <w:pPr>
        <w:kinsoku w:val="0"/>
        <w:overflowPunct w:val="0"/>
        <w:spacing w:line="228" w:lineRule="auto"/>
        <w:jc w:val="both"/>
        <w:textAlignment w:val="baseline"/>
        <w:rPr>
          <w:b/>
          <w:sz w:val="32"/>
        </w:rPr>
      </w:pPr>
      <w:r w:rsidRPr="00964508">
        <w:rPr>
          <w:rFonts w:eastAsiaTheme="minorEastAsia"/>
          <w:sz w:val="40"/>
          <w:szCs w:val="64"/>
        </w:rPr>
        <w:t xml:space="preserve"> </w:t>
      </w:r>
      <w:r w:rsidRPr="00964508">
        <w:rPr>
          <w:rFonts w:eastAsiaTheme="minorEastAsia"/>
          <w:b/>
          <w:sz w:val="32"/>
          <w:szCs w:val="64"/>
        </w:rPr>
        <w:t>Tüketiciler</w:t>
      </w:r>
      <w:r w:rsidR="00E5564A">
        <w:rPr>
          <w:rFonts w:eastAsiaTheme="minorEastAsia"/>
          <w:b/>
          <w:sz w:val="32"/>
          <w:szCs w:val="64"/>
        </w:rPr>
        <w:t>,</w:t>
      </w:r>
      <w:r>
        <w:rPr>
          <w:rFonts w:eastAsiaTheme="minorEastAsia"/>
          <w:b/>
          <w:sz w:val="32"/>
          <w:szCs w:val="64"/>
        </w:rPr>
        <w:t xml:space="preserve"> tüketici Mahkemesine açtığı davanın</w:t>
      </w:r>
      <w:r w:rsidRPr="00964508">
        <w:rPr>
          <w:rFonts w:eastAsiaTheme="minorEastAsia"/>
          <w:b/>
          <w:sz w:val="32"/>
          <w:szCs w:val="64"/>
        </w:rPr>
        <w:t xml:space="preserve"> yargı harçlarından muaftır. </w:t>
      </w:r>
      <w:r w:rsidR="00F9665E">
        <w:rPr>
          <w:rFonts w:eastAsiaTheme="minorEastAsia"/>
          <w:b/>
          <w:sz w:val="32"/>
          <w:szCs w:val="64"/>
        </w:rPr>
        <w:t>Tüketici,</w:t>
      </w:r>
      <w:r w:rsidRPr="00964508">
        <w:rPr>
          <w:rFonts w:eastAsiaTheme="minorEastAsia"/>
          <w:b/>
          <w:sz w:val="32"/>
          <w:szCs w:val="64"/>
        </w:rPr>
        <w:t xml:space="preserve"> temyizde</w:t>
      </w:r>
      <w:r w:rsidR="00F9665E">
        <w:rPr>
          <w:rFonts w:eastAsiaTheme="minorEastAsia"/>
          <w:b/>
          <w:sz w:val="32"/>
          <w:szCs w:val="64"/>
        </w:rPr>
        <w:t xml:space="preserve"> de </w:t>
      </w:r>
      <w:r w:rsidRPr="00964508">
        <w:rPr>
          <w:rFonts w:eastAsiaTheme="minorEastAsia"/>
          <w:b/>
          <w:sz w:val="32"/>
          <w:szCs w:val="64"/>
        </w:rPr>
        <w:t xml:space="preserve">harç </w:t>
      </w:r>
      <w:r w:rsidR="00F9665E">
        <w:rPr>
          <w:rFonts w:eastAsiaTheme="minorEastAsia"/>
          <w:b/>
          <w:sz w:val="32"/>
          <w:szCs w:val="64"/>
        </w:rPr>
        <w:t>ödemez</w:t>
      </w:r>
      <w:r w:rsidRPr="00964508">
        <w:rPr>
          <w:rFonts w:eastAsiaTheme="minorEastAsia"/>
          <w:b/>
          <w:sz w:val="32"/>
          <w:szCs w:val="64"/>
        </w:rPr>
        <w:t>.</w:t>
      </w:r>
    </w:p>
    <w:p w:rsidR="00964508" w:rsidRPr="00964508" w:rsidRDefault="00964508" w:rsidP="00964508">
      <w:pPr>
        <w:kinsoku w:val="0"/>
        <w:overflowPunct w:val="0"/>
        <w:spacing w:line="228" w:lineRule="auto"/>
        <w:ind w:left="360"/>
        <w:jc w:val="both"/>
        <w:textAlignment w:val="baseline"/>
        <w:rPr>
          <w:b/>
          <w:sz w:val="32"/>
        </w:rPr>
      </w:pPr>
      <w:r w:rsidRPr="00964508">
        <w:rPr>
          <w:rFonts w:eastAsiaTheme="minorEastAsia"/>
          <w:b/>
          <w:sz w:val="32"/>
          <w:szCs w:val="64"/>
        </w:rPr>
        <w:t>Müteşebbis</w:t>
      </w:r>
      <w:r>
        <w:rPr>
          <w:rFonts w:eastAsiaTheme="minorEastAsia"/>
          <w:b/>
          <w:sz w:val="32"/>
          <w:szCs w:val="64"/>
        </w:rPr>
        <w:t>ler</w:t>
      </w:r>
      <w:r w:rsidRPr="00964508">
        <w:rPr>
          <w:rFonts w:eastAsiaTheme="minorEastAsia"/>
          <w:b/>
          <w:sz w:val="32"/>
          <w:szCs w:val="64"/>
        </w:rPr>
        <w:t xml:space="preserve"> (bankalar </w:t>
      </w:r>
      <w:proofErr w:type="gramStart"/>
      <w:r w:rsidRPr="00964508">
        <w:rPr>
          <w:rFonts w:eastAsiaTheme="minorEastAsia"/>
          <w:b/>
          <w:sz w:val="32"/>
          <w:szCs w:val="64"/>
        </w:rPr>
        <w:t>dahil</w:t>
      </w:r>
      <w:proofErr w:type="gramEnd"/>
      <w:r w:rsidRPr="00964508">
        <w:rPr>
          <w:rFonts w:eastAsiaTheme="minorEastAsia"/>
          <w:b/>
          <w:sz w:val="32"/>
          <w:szCs w:val="64"/>
        </w:rPr>
        <w:t>) harç öder (</w:t>
      </w:r>
      <w:r>
        <w:rPr>
          <w:rFonts w:eastAsiaTheme="minorEastAsia"/>
          <w:b/>
          <w:sz w:val="32"/>
          <w:szCs w:val="64"/>
        </w:rPr>
        <w:t xml:space="preserve">HMK </w:t>
      </w:r>
      <w:r w:rsidRPr="00964508">
        <w:rPr>
          <w:rFonts w:eastAsiaTheme="minorEastAsia"/>
          <w:b/>
          <w:sz w:val="32"/>
          <w:szCs w:val="64"/>
        </w:rPr>
        <w:t>73/2).</w:t>
      </w:r>
    </w:p>
    <w:p w:rsidR="00964508" w:rsidRPr="00964508" w:rsidRDefault="00964508" w:rsidP="00964508">
      <w:pPr>
        <w:kinsoku w:val="0"/>
        <w:overflowPunct w:val="0"/>
        <w:spacing w:line="228" w:lineRule="auto"/>
        <w:jc w:val="both"/>
        <w:textAlignment w:val="baseline"/>
        <w:rPr>
          <w:rFonts w:eastAsiaTheme="minorEastAsia"/>
          <w:b/>
          <w:sz w:val="32"/>
          <w:szCs w:val="64"/>
        </w:rPr>
      </w:pPr>
      <w:r w:rsidRPr="00964508">
        <w:rPr>
          <w:rFonts w:eastAsiaTheme="minorEastAsia"/>
          <w:b/>
          <w:sz w:val="32"/>
          <w:szCs w:val="64"/>
        </w:rPr>
        <w:t>Tüketiciler sadece, gider Avansı ödemek zorundadır.(HMK m.120):</w:t>
      </w:r>
    </w:p>
    <w:p w:rsidR="00964508" w:rsidRPr="00964508" w:rsidRDefault="00964508" w:rsidP="00964508">
      <w:pPr>
        <w:kinsoku w:val="0"/>
        <w:overflowPunct w:val="0"/>
        <w:spacing w:line="228" w:lineRule="auto"/>
        <w:jc w:val="both"/>
        <w:textAlignment w:val="baseline"/>
        <w:rPr>
          <w:b/>
          <w:sz w:val="32"/>
        </w:rPr>
      </w:pPr>
      <w:r w:rsidRPr="00964508">
        <w:rPr>
          <w:rFonts w:eastAsiaTheme="minorEastAsia"/>
          <w:b/>
          <w:sz w:val="32"/>
          <w:szCs w:val="64"/>
        </w:rPr>
        <w:t xml:space="preserve"> Gider avansı dava şartıdır. Eksiklik 2 haftada tamamlanmalı. Yoksa dava, dava şartı oluşmadığından usulden reddedilir (HMK m.114/g; 115;120)</w:t>
      </w:r>
    </w:p>
    <w:p w:rsidR="00964508" w:rsidRPr="00964508" w:rsidRDefault="00964508" w:rsidP="00964508">
      <w:pPr>
        <w:kinsoku w:val="0"/>
        <w:overflowPunct w:val="0"/>
        <w:spacing w:line="228" w:lineRule="auto"/>
        <w:jc w:val="both"/>
        <w:textAlignment w:val="baseline"/>
        <w:rPr>
          <w:b/>
          <w:sz w:val="32"/>
        </w:rPr>
      </w:pPr>
      <w:r w:rsidRPr="00964508">
        <w:rPr>
          <w:rFonts w:eastAsiaTheme="minorEastAsia"/>
          <w:b/>
          <w:sz w:val="32"/>
          <w:szCs w:val="64"/>
        </w:rPr>
        <w:t xml:space="preserve">Tüketici ayrıca , varsa </w:t>
      </w:r>
      <w:r>
        <w:rPr>
          <w:rFonts w:eastAsiaTheme="minorEastAsia"/>
          <w:b/>
          <w:sz w:val="32"/>
          <w:szCs w:val="64"/>
        </w:rPr>
        <w:t>d</w:t>
      </w:r>
      <w:r w:rsidRPr="00964508">
        <w:rPr>
          <w:rFonts w:eastAsiaTheme="minorEastAsia"/>
          <w:b/>
          <w:sz w:val="32"/>
          <w:szCs w:val="64"/>
        </w:rPr>
        <w:t xml:space="preserve">elil </w:t>
      </w:r>
      <w:r>
        <w:rPr>
          <w:rFonts w:eastAsiaTheme="minorEastAsia"/>
          <w:b/>
          <w:sz w:val="32"/>
          <w:szCs w:val="64"/>
        </w:rPr>
        <w:t>a</w:t>
      </w:r>
      <w:r w:rsidRPr="00964508">
        <w:rPr>
          <w:rFonts w:eastAsiaTheme="minorEastAsia"/>
          <w:b/>
          <w:sz w:val="32"/>
          <w:szCs w:val="64"/>
        </w:rPr>
        <w:t>vansı yatırmalıdır. Delil avansını yatırmayan taraf bundan vazgeçmiş sayılır. (HMK 324):</w:t>
      </w:r>
    </w:p>
    <w:p w:rsidR="00964508" w:rsidRDefault="00964508" w:rsidP="00964508">
      <w:pPr>
        <w:jc w:val="both"/>
        <w:rPr>
          <w:sz w:val="12"/>
        </w:rPr>
      </w:pPr>
    </w:p>
    <w:p w:rsidR="004A0809" w:rsidRDefault="004A0809" w:rsidP="004A0809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Mustafa YİĞİT</w:t>
      </w:r>
    </w:p>
    <w:p w:rsidR="004A0809" w:rsidRDefault="004A0809" w:rsidP="004A0809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Karacabey </w:t>
      </w:r>
      <w:proofErr w:type="spellStart"/>
      <w:r>
        <w:rPr>
          <w:color w:val="000000"/>
          <w:sz w:val="32"/>
          <w:szCs w:val="32"/>
        </w:rPr>
        <w:t>Tükder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Başk</w:t>
      </w:r>
      <w:proofErr w:type="spellEnd"/>
      <w:r>
        <w:rPr>
          <w:color w:val="000000"/>
          <w:sz w:val="32"/>
          <w:szCs w:val="32"/>
        </w:rPr>
        <w:t>.</w:t>
      </w:r>
    </w:p>
    <w:p w:rsidR="00EB1E4F" w:rsidRDefault="00EB1E4F" w:rsidP="00964508">
      <w:pPr>
        <w:jc w:val="both"/>
        <w:rPr>
          <w:sz w:val="12"/>
        </w:rPr>
      </w:pPr>
      <w:bookmarkStart w:id="0" w:name="_GoBack"/>
      <w:bookmarkEnd w:id="0"/>
    </w:p>
    <w:sectPr w:rsidR="00EB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4BFC"/>
    <w:multiLevelType w:val="hybridMultilevel"/>
    <w:tmpl w:val="9CF844AC"/>
    <w:lvl w:ilvl="0" w:tplc="1152D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1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20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E4F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2F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29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27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A4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4A1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AFF07B1"/>
    <w:multiLevelType w:val="hybridMultilevel"/>
    <w:tmpl w:val="863E8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32"/>
    <w:rsid w:val="004A0809"/>
    <w:rsid w:val="009229AF"/>
    <w:rsid w:val="00964508"/>
    <w:rsid w:val="00D92232"/>
    <w:rsid w:val="00E5564A"/>
    <w:rsid w:val="00EB1E4F"/>
    <w:rsid w:val="00F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4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4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6</cp:revision>
  <dcterms:created xsi:type="dcterms:W3CDTF">2014-11-30T20:05:00Z</dcterms:created>
  <dcterms:modified xsi:type="dcterms:W3CDTF">2016-05-21T18:15:00Z</dcterms:modified>
</cp:coreProperties>
</file>