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4F" w:rsidRPr="00EC7CA7" w:rsidRDefault="00C04B4F" w:rsidP="00C04B4F">
      <w:pPr>
        <w:pStyle w:val="GvdeMetni"/>
        <w:rPr>
          <w:b/>
          <w:sz w:val="22"/>
          <w:szCs w:val="22"/>
        </w:rPr>
      </w:pPr>
      <w:proofErr w:type="gramStart"/>
      <w:r w:rsidRPr="00EC7CA7">
        <w:rPr>
          <w:b/>
          <w:sz w:val="22"/>
          <w:szCs w:val="22"/>
        </w:rPr>
        <w:t>SORU :</w:t>
      </w:r>
      <w:proofErr w:type="gramEnd"/>
      <w:r w:rsidRPr="00EC7CA7">
        <w:rPr>
          <w:b/>
          <w:sz w:val="22"/>
          <w:szCs w:val="22"/>
        </w:rPr>
        <w:t xml:space="preserve"> </w:t>
      </w:r>
    </w:p>
    <w:p w:rsidR="00C04B4F" w:rsidRPr="00EC7CA7" w:rsidRDefault="00C04B4F" w:rsidP="00C04B4F">
      <w:pPr>
        <w:pStyle w:val="GvdeMetni"/>
        <w:rPr>
          <w:b/>
          <w:sz w:val="22"/>
          <w:szCs w:val="22"/>
        </w:rPr>
      </w:pPr>
      <w:r w:rsidRPr="00EC7CA7">
        <w:rPr>
          <w:b/>
          <w:sz w:val="22"/>
          <w:szCs w:val="22"/>
        </w:rPr>
        <w:t>(  4</w:t>
      </w:r>
      <w:proofErr w:type="gramStart"/>
      <w:r w:rsidR="00146AD4" w:rsidRPr="00EC7CA7">
        <w:rPr>
          <w:b/>
          <w:sz w:val="22"/>
          <w:szCs w:val="22"/>
        </w:rPr>
        <w:t>…..</w:t>
      </w:r>
      <w:proofErr w:type="gramEnd"/>
      <w:r w:rsidRPr="00EC7CA7">
        <w:rPr>
          <w:b/>
          <w:sz w:val="22"/>
          <w:szCs w:val="22"/>
        </w:rPr>
        <w:t xml:space="preserve">9…. )  </w:t>
      </w:r>
      <w:proofErr w:type="spellStart"/>
      <w:r w:rsidRPr="00EC7CA7">
        <w:rPr>
          <w:b/>
          <w:sz w:val="22"/>
          <w:szCs w:val="22"/>
        </w:rPr>
        <w:t>Nolu</w:t>
      </w:r>
      <w:proofErr w:type="spellEnd"/>
      <w:r w:rsidRPr="00EC7CA7">
        <w:rPr>
          <w:b/>
          <w:sz w:val="22"/>
          <w:szCs w:val="22"/>
        </w:rPr>
        <w:t xml:space="preserve"> doğalgaz abonesiyim.  </w:t>
      </w:r>
      <w:proofErr w:type="gramStart"/>
      <w:r w:rsidRPr="00EC7CA7">
        <w:rPr>
          <w:b/>
          <w:sz w:val="22"/>
          <w:szCs w:val="22"/>
        </w:rPr>
        <w:t>ikametgahına  doğalgaz</w:t>
      </w:r>
      <w:proofErr w:type="gramEnd"/>
      <w:r w:rsidRPr="00EC7CA7">
        <w:rPr>
          <w:b/>
          <w:sz w:val="22"/>
          <w:szCs w:val="22"/>
        </w:rPr>
        <w:t xml:space="preserve"> aboneliği işlemleri sırasında Teknik Sistem  Kurulum hatasından  dolayı</w:t>
      </w:r>
      <w:r w:rsidR="005918C9" w:rsidRPr="00EC7CA7">
        <w:rPr>
          <w:b/>
          <w:sz w:val="22"/>
          <w:szCs w:val="22"/>
        </w:rPr>
        <w:t xml:space="preserve"> sayacıma</w:t>
      </w:r>
      <w:r w:rsidRPr="00EC7CA7">
        <w:rPr>
          <w:b/>
          <w:sz w:val="22"/>
          <w:szCs w:val="22"/>
        </w:rPr>
        <w:t xml:space="preserve"> kaçak tespit muamelesi yapıldı. </w:t>
      </w:r>
    </w:p>
    <w:p w:rsidR="00C04B4F" w:rsidRPr="00EC7CA7" w:rsidRDefault="00C04B4F" w:rsidP="00C04B4F">
      <w:pPr>
        <w:pStyle w:val="GvdeMetni"/>
        <w:rPr>
          <w:b/>
          <w:sz w:val="22"/>
          <w:szCs w:val="22"/>
        </w:rPr>
      </w:pPr>
    </w:p>
    <w:p w:rsidR="00C04B4F" w:rsidRPr="00EC7CA7" w:rsidRDefault="00C04B4F" w:rsidP="00C04B4F">
      <w:pPr>
        <w:pStyle w:val="GvdeMetni"/>
        <w:rPr>
          <w:b/>
          <w:sz w:val="22"/>
          <w:szCs w:val="22"/>
        </w:rPr>
      </w:pPr>
      <w:r w:rsidRPr="00EC7CA7">
        <w:rPr>
          <w:b/>
          <w:sz w:val="22"/>
          <w:szCs w:val="22"/>
        </w:rPr>
        <w:t xml:space="preserve">Önce 130,0 </w:t>
      </w:r>
      <w:proofErr w:type="gramStart"/>
      <w:r w:rsidRPr="00EC7CA7">
        <w:rPr>
          <w:b/>
          <w:sz w:val="22"/>
          <w:szCs w:val="22"/>
        </w:rPr>
        <w:t>TL  fatura</w:t>
      </w:r>
      <w:proofErr w:type="gramEnd"/>
      <w:r w:rsidRPr="00EC7CA7">
        <w:rPr>
          <w:b/>
          <w:sz w:val="22"/>
          <w:szCs w:val="22"/>
        </w:rPr>
        <w:t xml:space="preserve"> geldi. </w:t>
      </w:r>
      <w:r w:rsidR="00567FCD" w:rsidRPr="00EC7CA7">
        <w:rPr>
          <w:b/>
          <w:sz w:val="22"/>
          <w:szCs w:val="22"/>
        </w:rPr>
        <w:t>Uzun süre bu daireyi kullanmadım. Buna</w:t>
      </w:r>
      <w:r w:rsidR="00146AD4" w:rsidRPr="00EC7CA7">
        <w:rPr>
          <w:b/>
          <w:sz w:val="22"/>
          <w:szCs w:val="22"/>
        </w:rPr>
        <w:t xml:space="preserve"> rağmen d</w:t>
      </w:r>
      <w:r w:rsidRPr="00EC7CA7">
        <w:rPr>
          <w:b/>
          <w:sz w:val="22"/>
          <w:szCs w:val="22"/>
        </w:rPr>
        <w:t>evamında da 570 TL de dönemsel borç geldi. Doğalgaz Sistemin</w:t>
      </w:r>
      <w:r w:rsidR="00146AD4" w:rsidRPr="00EC7CA7">
        <w:rPr>
          <w:b/>
          <w:sz w:val="22"/>
          <w:szCs w:val="22"/>
        </w:rPr>
        <w:t xml:space="preserve">deki </w:t>
      </w:r>
      <w:proofErr w:type="gramStart"/>
      <w:r w:rsidR="00146AD4" w:rsidRPr="00EC7CA7">
        <w:rPr>
          <w:b/>
          <w:sz w:val="22"/>
          <w:szCs w:val="22"/>
        </w:rPr>
        <w:t xml:space="preserve">teknik </w:t>
      </w:r>
      <w:r w:rsidRPr="00EC7CA7">
        <w:rPr>
          <w:b/>
          <w:sz w:val="22"/>
          <w:szCs w:val="22"/>
        </w:rPr>
        <w:t xml:space="preserve"> arızasının</w:t>
      </w:r>
      <w:proofErr w:type="gramEnd"/>
      <w:r w:rsidRPr="00EC7CA7">
        <w:rPr>
          <w:b/>
          <w:sz w:val="22"/>
          <w:szCs w:val="22"/>
        </w:rPr>
        <w:t xml:space="preserve"> giderilmesinden sonra </w:t>
      </w:r>
      <w:r w:rsidR="00146AD4" w:rsidRPr="00EC7CA7">
        <w:rPr>
          <w:b/>
          <w:sz w:val="22"/>
          <w:szCs w:val="22"/>
        </w:rPr>
        <w:t xml:space="preserve">ise </w:t>
      </w:r>
      <w:r w:rsidR="005918C9" w:rsidRPr="00EC7CA7">
        <w:rPr>
          <w:b/>
          <w:sz w:val="22"/>
          <w:szCs w:val="22"/>
        </w:rPr>
        <w:t xml:space="preserve">müteakip ayda ise </w:t>
      </w:r>
      <w:r w:rsidRPr="00EC7CA7">
        <w:rPr>
          <w:b/>
          <w:sz w:val="22"/>
          <w:szCs w:val="22"/>
        </w:rPr>
        <w:t xml:space="preserve"> 32 m3  gaz  kullandığım tespit edildi. </w:t>
      </w:r>
      <w:r w:rsidR="00146AD4" w:rsidRPr="00EC7CA7">
        <w:rPr>
          <w:b/>
          <w:sz w:val="22"/>
          <w:szCs w:val="22"/>
        </w:rPr>
        <w:t>Ceza olarak ödediğim 570 TL Kıyaslama yapılarak belirlendi</w:t>
      </w:r>
      <w:r w:rsidR="00567FCD" w:rsidRPr="00EC7CA7">
        <w:rPr>
          <w:b/>
          <w:sz w:val="22"/>
          <w:szCs w:val="22"/>
        </w:rPr>
        <w:t>, d</w:t>
      </w:r>
      <w:r w:rsidR="00146AD4" w:rsidRPr="00EC7CA7">
        <w:rPr>
          <w:b/>
          <w:sz w:val="22"/>
          <w:szCs w:val="22"/>
        </w:rPr>
        <w:t xml:space="preserve">enilerek tarafımdan isteniyor. Bu durum yasal </w:t>
      </w:r>
      <w:proofErr w:type="gramStart"/>
      <w:r w:rsidR="00146AD4" w:rsidRPr="00EC7CA7">
        <w:rPr>
          <w:b/>
          <w:sz w:val="22"/>
          <w:szCs w:val="22"/>
        </w:rPr>
        <w:t>mı , Ne</w:t>
      </w:r>
      <w:proofErr w:type="gramEnd"/>
      <w:r w:rsidR="00146AD4" w:rsidRPr="00EC7CA7">
        <w:rPr>
          <w:b/>
          <w:sz w:val="22"/>
          <w:szCs w:val="22"/>
        </w:rPr>
        <w:t xml:space="preserve"> yapmalıyım ?</w:t>
      </w:r>
    </w:p>
    <w:p w:rsidR="00146AD4" w:rsidRPr="00EC7CA7" w:rsidRDefault="00146AD4" w:rsidP="00C04B4F">
      <w:pPr>
        <w:pStyle w:val="GvdeMetni"/>
        <w:rPr>
          <w:b/>
          <w:sz w:val="22"/>
          <w:szCs w:val="22"/>
        </w:rPr>
      </w:pPr>
    </w:p>
    <w:p w:rsidR="00146AD4" w:rsidRPr="00EC7CA7" w:rsidRDefault="00146AD4" w:rsidP="00C04B4F">
      <w:pPr>
        <w:pStyle w:val="GvdeMetni"/>
        <w:rPr>
          <w:b/>
          <w:sz w:val="22"/>
          <w:szCs w:val="22"/>
        </w:rPr>
      </w:pPr>
      <w:r w:rsidRPr="00EC7CA7">
        <w:rPr>
          <w:b/>
          <w:sz w:val="22"/>
          <w:szCs w:val="22"/>
        </w:rPr>
        <w:t xml:space="preserve">CEVAP; </w:t>
      </w:r>
    </w:p>
    <w:p w:rsidR="00897FD7" w:rsidRPr="00EC7CA7" w:rsidRDefault="00897FD7" w:rsidP="00C04B4F">
      <w:pPr>
        <w:pStyle w:val="GvdeMetni"/>
        <w:rPr>
          <w:b/>
          <w:bCs/>
          <w:sz w:val="22"/>
          <w:szCs w:val="22"/>
        </w:rPr>
      </w:pPr>
      <w:r w:rsidRPr="00EC7CA7">
        <w:rPr>
          <w:b/>
          <w:bCs/>
          <w:sz w:val="22"/>
          <w:szCs w:val="22"/>
        </w:rPr>
        <w:t xml:space="preserve">Doğal gaz Piyasası dağıtım Yönetmeliğinin 37. Maddesine </w:t>
      </w:r>
      <w:proofErr w:type="gramStart"/>
      <w:r w:rsidRPr="00EC7CA7">
        <w:rPr>
          <w:b/>
          <w:bCs/>
          <w:sz w:val="22"/>
          <w:szCs w:val="22"/>
        </w:rPr>
        <w:t>göre  , doğal</w:t>
      </w:r>
      <w:proofErr w:type="gramEnd"/>
      <w:r w:rsidRPr="00EC7CA7">
        <w:rPr>
          <w:b/>
          <w:bCs/>
          <w:sz w:val="22"/>
          <w:szCs w:val="22"/>
        </w:rPr>
        <w:t xml:space="preserve"> gaz iç tesisat yapma yetkisi, Doğal gaz dağıtım firmasının iznine ve onayına bağlıdır. Her önüne </w:t>
      </w:r>
      <w:proofErr w:type="gramStart"/>
      <w:r w:rsidRPr="00EC7CA7">
        <w:rPr>
          <w:b/>
          <w:bCs/>
          <w:sz w:val="22"/>
          <w:szCs w:val="22"/>
        </w:rPr>
        <w:t>gelen  doğal</w:t>
      </w:r>
      <w:proofErr w:type="gramEnd"/>
      <w:r w:rsidRPr="00EC7CA7">
        <w:rPr>
          <w:b/>
          <w:bCs/>
          <w:sz w:val="22"/>
          <w:szCs w:val="22"/>
        </w:rPr>
        <w:t xml:space="preserve"> gaz iç tesisatı döşeme yetkisine ve hakkına sahip </w:t>
      </w:r>
      <w:r w:rsidR="00FD3FE5" w:rsidRPr="00EC7CA7">
        <w:rPr>
          <w:b/>
          <w:bCs/>
          <w:sz w:val="22"/>
          <w:szCs w:val="22"/>
        </w:rPr>
        <w:t xml:space="preserve">olmadığı gibi, ilave vb. müdahale yetkisi de yoktur. İç tesisat yapma veya değişiklik </w:t>
      </w:r>
      <w:proofErr w:type="gramStart"/>
      <w:r w:rsidR="00FD3FE5" w:rsidRPr="00EC7CA7">
        <w:rPr>
          <w:b/>
          <w:bCs/>
          <w:sz w:val="22"/>
          <w:szCs w:val="22"/>
        </w:rPr>
        <w:t>tamamen  dağıtıcı</w:t>
      </w:r>
      <w:proofErr w:type="gramEnd"/>
      <w:r w:rsidR="00FD3FE5" w:rsidRPr="00EC7CA7">
        <w:rPr>
          <w:b/>
          <w:bCs/>
          <w:sz w:val="22"/>
          <w:szCs w:val="22"/>
        </w:rPr>
        <w:t xml:space="preserve"> firmanın onay verdiği  yetkili firmalar tarafından yapılır.</w:t>
      </w:r>
    </w:p>
    <w:p w:rsidR="00FD3FE5" w:rsidRPr="00EC7CA7" w:rsidRDefault="00FD3FE5" w:rsidP="00C04B4F">
      <w:pPr>
        <w:pStyle w:val="GvdeMetni"/>
        <w:rPr>
          <w:rFonts w:ascii="Arial" w:hAnsi="Arial" w:cs="Arial"/>
          <w:b/>
          <w:bCs/>
          <w:sz w:val="22"/>
          <w:szCs w:val="22"/>
        </w:rPr>
      </w:pPr>
      <w:r w:rsidRPr="00EC7CA7">
        <w:rPr>
          <w:b/>
          <w:sz w:val="22"/>
          <w:szCs w:val="22"/>
        </w:rPr>
        <w:t xml:space="preserve">Yönetmelik </w:t>
      </w:r>
      <w:r w:rsidR="00897FD7" w:rsidRPr="00EC7CA7">
        <w:rPr>
          <w:b/>
          <w:sz w:val="22"/>
          <w:szCs w:val="22"/>
        </w:rPr>
        <w:t>Mad. 37 “</w:t>
      </w:r>
      <w:proofErr w:type="gramStart"/>
      <w:r w:rsidR="00897FD7" w:rsidRPr="00EC7CA7">
        <w:rPr>
          <w:b/>
          <w:sz w:val="22"/>
          <w:szCs w:val="22"/>
        </w:rPr>
        <w:t>….</w:t>
      </w:r>
      <w:proofErr w:type="gramEnd"/>
      <w:r w:rsidR="00897FD7" w:rsidRPr="00EC7CA7">
        <w:rPr>
          <w:rFonts w:ascii="Arial" w:hAnsi="Arial" w:cs="Arial"/>
          <w:b/>
          <w:bCs/>
          <w:sz w:val="22"/>
          <w:szCs w:val="22"/>
        </w:rPr>
        <w:t>iç tesisatı yapacak olan firma sözleşme kapsamındaki tüm yükümlülüklerini sigortalatır ve bununla ilgili belgeler dağıtım şirketine teslim edilmeden iç tesisatın yapımına başlanmaz.” Denilmektedir.</w:t>
      </w:r>
      <w:r w:rsidRPr="00EC7CA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D3FE5" w:rsidRPr="00EC7CA7" w:rsidRDefault="00FD3FE5" w:rsidP="00FD3FE5">
      <w:pPr>
        <w:pStyle w:val="GvdeMetni"/>
        <w:rPr>
          <w:rFonts w:ascii="Arial" w:hAnsi="Arial" w:cs="Arial"/>
          <w:bCs/>
          <w:sz w:val="22"/>
          <w:szCs w:val="22"/>
        </w:rPr>
      </w:pPr>
      <w:r w:rsidRPr="00EC7CA7">
        <w:rPr>
          <w:rFonts w:ascii="Arial" w:hAnsi="Arial" w:cs="Arial"/>
          <w:b/>
          <w:bCs/>
          <w:sz w:val="22"/>
          <w:szCs w:val="22"/>
        </w:rPr>
        <w:t>Ayrıca</w:t>
      </w:r>
      <w:r w:rsidR="005918C9" w:rsidRPr="00EC7CA7">
        <w:rPr>
          <w:rFonts w:ascii="Arial" w:hAnsi="Arial" w:cs="Arial"/>
          <w:b/>
          <w:bCs/>
          <w:sz w:val="22"/>
          <w:szCs w:val="22"/>
        </w:rPr>
        <w:t xml:space="preserve"> yapılması gereken sigorta içinde </w:t>
      </w:r>
      <w:r w:rsidRPr="00EC7CA7">
        <w:rPr>
          <w:rFonts w:ascii="Arial" w:hAnsi="Arial" w:cs="Arial"/>
          <w:bCs/>
          <w:sz w:val="22"/>
          <w:szCs w:val="22"/>
        </w:rPr>
        <w:t xml:space="preserve"> “</w:t>
      </w:r>
      <w:r w:rsidR="005918C9" w:rsidRPr="00EC7CA7">
        <w:rPr>
          <w:rFonts w:ascii="Arial" w:hAnsi="Arial" w:cs="Arial"/>
          <w:bCs/>
          <w:sz w:val="22"/>
          <w:szCs w:val="22"/>
        </w:rPr>
        <w:t xml:space="preserve"> </w:t>
      </w:r>
      <w:r w:rsidRPr="00EC7CA7">
        <w:rPr>
          <w:rFonts w:ascii="Arial" w:hAnsi="Arial" w:cs="Arial"/>
          <w:bCs/>
          <w:sz w:val="22"/>
          <w:szCs w:val="22"/>
        </w:rPr>
        <w:t xml:space="preserve">Sigortanın bu maddede yer alan iç tesisatın devreye alınması işleminden başlamak üzere bir yıl boyunca yapılan iç </w:t>
      </w:r>
      <w:proofErr w:type="gramStart"/>
      <w:r w:rsidRPr="00EC7CA7">
        <w:rPr>
          <w:rFonts w:ascii="Arial" w:hAnsi="Arial" w:cs="Arial"/>
          <w:bCs/>
          <w:sz w:val="22"/>
          <w:szCs w:val="22"/>
        </w:rPr>
        <w:t>tesisat  ile</w:t>
      </w:r>
      <w:proofErr w:type="gramEnd"/>
      <w:r w:rsidRPr="00EC7CA7">
        <w:rPr>
          <w:rFonts w:ascii="Arial" w:hAnsi="Arial" w:cs="Arial"/>
          <w:bCs/>
          <w:sz w:val="22"/>
          <w:szCs w:val="22"/>
        </w:rPr>
        <w:t xml:space="preserve"> ilgili çıkabilecek tüm sorunları da kapsaması zorunludur.” Denilmektedir. </w:t>
      </w:r>
    </w:p>
    <w:p w:rsidR="00FD3FE5" w:rsidRPr="00EC7CA7" w:rsidRDefault="002D64B1" w:rsidP="00FD3FE5">
      <w:pPr>
        <w:pStyle w:val="GvdeMetni"/>
        <w:rPr>
          <w:rFonts w:ascii="Arial" w:hAnsi="Arial" w:cs="Arial"/>
          <w:bCs/>
          <w:sz w:val="22"/>
          <w:szCs w:val="22"/>
        </w:rPr>
      </w:pPr>
      <w:r w:rsidRPr="00EC7CA7">
        <w:rPr>
          <w:rFonts w:ascii="Arial" w:hAnsi="Arial" w:cs="Arial"/>
          <w:bCs/>
          <w:sz w:val="22"/>
          <w:szCs w:val="22"/>
        </w:rPr>
        <w:t xml:space="preserve">İlgi </w:t>
      </w:r>
      <w:r w:rsidR="005918C9" w:rsidRPr="00EC7CA7">
        <w:rPr>
          <w:rFonts w:ascii="Arial" w:hAnsi="Arial" w:cs="Arial"/>
          <w:bCs/>
          <w:sz w:val="22"/>
          <w:szCs w:val="22"/>
        </w:rPr>
        <w:t xml:space="preserve">Yönetmelikten de anlaşılacağı </w:t>
      </w:r>
      <w:proofErr w:type="gramStart"/>
      <w:r w:rsidR="005918C9" w:rsidRPr="00EC7CA7">
        <w:rPr>
          <w:rFonts w:ascii="Arial" w:hAnsi="Arial" w:cs="Arial"/>
          <w:bCs/>
          <w:sz w:val="22"/>
          <w:szCs w:val="22"/>
        </w:rPr>
        <w:t xml:space="preserve">üzere ; </w:t>
      </w:r>
      <w:r w:rsidR="00FD3FE5" w:rsidRPr="00EC7CA7">
        <w:rPr>
          <w:rFonts w:ascii="Arial" w:hAnsi="Arial" w:cs="Arial"/>
          <w:bCs/>
          <w:sz w:val="22"/>
          <w:szCs w:val="22"/>
        </w:rPr>
        <w:t>Tüketicimizin</w:t>
      </w:r>
      <w:proofErr w:type="gramEnd"/>
      <w:r w:rsidR="00FD3FE5" w:rsidRPr="00EC7CA7">
        <w:rPr>
          <w:rFonts w:ascii="Arial" w:hAnsi="Arial" w:cs="Arial"/>
          <w:bCs/>
          <w:sz w:val="22"/>
          <w:szCs w:val="22"/>
        </w:rPr>
        <w:t xml:space="preserve"> şikayeti iç tesisat kurum hatasından kaynaklandığı, Doğal gaz dağıtım şirketi tarafından tespit edilmiş ise , buradaki  “ Ayıplı Hizmet”  İç tesisatı yapan firmaya aittir. </w:t>
      </w:r>
      <w:r w:rsidR="005918C9" w:rsidRPr="00EC7CA7">
        <w:rPr>
          <w:rFonts w:ascii="Arial" w:hAnsi="Arial" w:cs="Arial"/>
          <w:bCs/>
          <w:sz w:val="22"/>
          <w:szCs w:val="22"/>
        </w:rPr>
        <w:t>Dağıtıcı firmanın da denetim kusuru vardır.</w:t>
      </w:r>
    </w:p>
    <w:p w:rsidR="00D97576" w:rsidRPr="00EC7CA7" w:rsidRDefault="00D97576" w:rsidP="00FD3FE5">
      <w:pPr>
        <w:pStyle w:val="GvdeMetni"/>
        <w:rPr>
          <w:rFonts w:ascii="Arial" w:hAnsi="Arial" w:cs="Arial"/>
          <w:bCs/>
          <w:sz w:val="22"/>
          <w:szCs w:val="22"/>
        </w:rPr>
      </w:pPr>
      <w:r w:rsidRPr="00EC7CA7">
        <w:rPr>
          <w:rFonts w:ascii="Arial" w:hAnsi="Arial" w:cs="Arial"/>
          <w:bCs/>
          <w:sz w:val="22"/>
          <w:szCs w:val="22"/>
        </w:rPr>
        <w:t xml:space="preserve">Yapılacak işlem; </w:t>
      </w:r>
    </w:p>
    <w:p w:rsidR="00897FD7" w:rsidRPr="00EC7CA7" w:rsidRDefault="00D97576" w:rsidP="00D97576">
      <w:pPr>
        <w:pStyle w:val="GvdeMetni"/>
        <w:numPr>
          <w:ilvl w:val="0"/>
          <w:numId w:val="2"/>
        </w:numPr>
        <w:rPr>
          <w:b/>
          <w:sz w:val="22"/>
          <w:szCs w:val="22"/>
        </w:rPr>
      </w:pPr>
      <w:r w:rsidRPr="00EC7CA7">
        <w:rPr>
          <w:rFonts w:ascii="Arial" w:hAnsi="Arial" w:cs="Arial"/>
          <w:bCs/>
          <w:sz w:val="22"/>
          <w:szCs w:val="22"/>
        </w:rPr>
        <w:t xml:space="preserve">Doğal gaz dağıtım şirketinden, 570 TL </w:t>
      </w:r>
      <w:proofErr w:type="gramStart"/>
      <w:r w:rsidRPr="00EC7CA7">
        <w:rPr>
          <w:rFonts w:ascii="Arial" w:hAnsi="Arial" w:cs="Arial"/>
          <w:bCs/>
          <w:sz w:val="22"/>
          <w:szCs w:val="22"/>
        </w:rPr>
        <w:t>cezanın  iç</w:t>
      </w:r>
      <w:proofErr w:type="gramEnd"/>
      <w:r w:rsidRPr="00EC7CA7">
        <w:rPr>
          <w:rFonts w:ascii="Arial" w:hAnsi="Arial" w:cs="Arial"/>
          <w:bCs/>
          <w:sz w:val="22"/>
          <w:szCs w:val="22"/>
        </w:rPr>
        <w:t xml:space="preserve"> tesisatın kurulum hatasından dolayı verildiğini belgelenmesi gerekir.</w:t>
      </w:r>
    </w:p>
    <w:p w:rsidR="00D97576" w:rsidRPr="00EC7CA7" w:rsidRDefault="00D97576" w:rsidP="00D97576">
      <w:pPr>
        <w:pStyle w:val="GvdeMetni"/>
        <w:numPr>
          <w:ilvl w:val="0"/>
          <w:numId w:val="2"/>
        </w:numPr>
        <w:rPr>
          <w:b/>
          <w:sz w:val="22"/>
          <w:szCs w:val="22"/>
        </w:rPr>
      </w:pPr>
      <w:r w:rsidRPr="00EC7CA7">
        <w:rPr>
          <w:rFonts w:ascii="Arial" w:hAnsi="Arial" w:cs="Arial"/>
          <w:bCs/>
          <w:sz w:val="22"/>
          <w:szCs w:val="22"/>
        </w:rPr>
        <w:t xml:space="preserve">Bu belge ile </w:t>
      </w:r>
      <w:r w:rsidR="007E0426">
        <w:rPr>
          <w:rFonts w:ascii="Arial" w:hAnsi="Arial" w:cs="Arial"/>
          <w:bCs/>
          <w:sz w:val="22"/>
          <w:szCs w:val="22"/>
        </w:rPr>
        <w:t xml:space="preserve">Tüketici Sorunları Hakem </w:t>
      </w:r>
      <w:proofErr w:type="gramStart"/>
      <w:r w:rsidR="007E0426">
        <w:rPr>
          <w:rFonts w:ascii="Arial" w:hAnsi="Arial" w:cs="Arial"/>
          <w:bCs/>
          <w:sz w:val="22"/>
          <w:szCs w:val="22"/>
        </w:rPr>
        <w:t xml:space="preserve">Heyetine </w:t>
      </w:r>
      <w:bookmarkStart w:id="0" w:name="_GoBack"/>
      <w:bookmarkEnd w:id="0"/>
      <w:r w:rsidRPr="00EC7CA7">
        <w:rPr>
          <w:rFonts w:ascii="Arial" w:hAnsi="Arial" w:cs="Arial"/>
          <w:bCs/>
          <w:sz w:val="22"/>
          <w:szCs w:val="22"/>
        </w:rPr>
        <w:t xml:space="preserve"> başvuru</w:t>
      </w:r>
      <w:proofErr w:type="gramEnd"/>
      <w:r w:rsidRPr="00EC7CA7">
        <w:rPr>
          <w:rFonts w:ascii="Arial" w:hAnsi="Arial" w:cs="Arial"/>
          <w:bCs/>
          <w:sz w:val="22"/>
          <w:szCs w:val="22"/>
        </w:rPr>
        <w:t xml:space="preserve"> yapılmalı.</w:t>
      </w:r>
    </w:p>
    <w:p w:rsidR="00D97576" w:rsidRPr="00EC7CA7" w:rsidRDefault="00D97576" w:rsidP="00D97576">
      <w:pPr>
        <w:pStyle w:val="GvdeMetni"/>
        <w:numPr>
          <w:ilvl w:val="0"/>
          <w:numId w:val="2"/>
        </w:numPr>
        <w:rPr>
          <w:b/>
          <w:sz w:val="22"/>
          <w:szCs w:val="22"/>
        </w:rPr>
      </w:pPr>
      <w:proofErr w:type="gramStart"/>
      <w:r w:rsidRPr="00EC7CA7">
        <w:rPr>
          <w:rFonts w:ascii="Arial" w:hAnsi="Arial" w:cs="Arial"/>
          <w:bCs/>
          <w:sz w:val="22"/>
          <w:szCs w:val="22"/>
        </w:rPr>
        <w:t>Şikayet  İç</w:t>
      </w:r>
      <w:proofErr w:type="gramEnd"/>
      <w:r w:rsidRPr="00EC7CA7">
        <w:rPr>
          <w:rFonts w:ascii="Arial" w:hAnsi="Arial" w:cs="Arial"/>
          <w:bCs/>
          <w:sz w:val="22"/>
          <w:szCs w:val="22"/>
        </w:rPr>
        <w:t xml:space="preserve"> tesisatı yapan firma adına “Ayıplı Hizmet” ten yapılmalıdır.</w:t>
      </w:r>
    </w:p>
    <w:p w:rsidR="00146AD4" w:rsidRPr="00EC7CA7" w:rsidRDefault="00146AD4" w:rsidP="00C04B4F">
      <w:pPr>
        <w:pStyle w:val="GvdeMetni"/>
        <w:rPr>
          <w:b/>
          <w:sz w:val="22"/>
          <w:szCs w:val="22"/>
        </w:rPr>
      </w:pPr>
    </w:p>
    <w:p w:rsidR="00D97576" w:rsidRPr="00EC7CA7" w:rsidRDefault="00D97576" w:rsidP="00C04B4F">
      <w:pPr>
        <w:pStyle w:val="GvdeMetni"/>
        <w:rPr>
          <w:b/>
          <w:bCs/>
          <w:sz w:val="22"/>
          <w:szCs w:val="22"/>
        </w:rPr>
      </w:pPr>
      <w:r w:rsidRPr="00EC7CA7">
        <w:rPr>
          <w:b/>
          <w:sz w:val="22"/>
          <w:szCs w:val="22"/>
        </w:rPr>
        <w:t xml:space="preserve">Doğal gaz da </w:t>
      </w:r>
      <w:proofErr w:type="gramStart"/>
      <w:r w:rsidRPr="00EC7CA7">
        <w:rPr>
          <w:b/>
          <w:bCs/>
          <w:sz w:val="22"/>
          <w:szCs w:val="22"/>
        </w:rPr>
        <w:t>KIYASLAMA</w:t>
      </w:r>
      <w:r w:rsidR="00A71CEA" w:rsidRPr="00EC7CA7">
        <w:rPr>
          <w:b/>
          <w:bCs/>
          <w:sz w:val="22"/>
          <w:szCs w:val="22"/>
        </w:rPr>
        <w:t xml:space="preserve"> </w:t>
      </w:r>
      <w:r w:rsidR="00567FCD" w:rsidRPr="00EC7CA7">
        <w:rPr>
          <w:b/>
          <w:bCs/>
          <w:sz w:val="22"/>
          <w:szCs w:val="22"/>
        </w:rPr>
        <w:t xml:space="preserve"> ise</w:t>
      </w:r>
      <w:proofErr w:type="gramEnd"/>
      <w:r w:rsidR="00567FCD" w:rsidRPr="00EC7CA7">
        <w:rPr>
          <w:b/>
          <w:bCs/>
          <w:sz w:val="22"/>
          <w:szCs w:val="22"/>
        </w:rPr>
        <w:t xml:space="preserve"> </w:t>
      </w:r>
      <w:r w:rsidRPr="00EC7CA7">
        <w:rPr>
          <w:b/>
          <w:bCs/>
          <w:sz w:val="22"/>
          <w:szCs w:val="22"/>
        </w:rPr>
        <w:t>;</w:t>
      </w:r>
      <w:r w:rsidR="00A71CEA" w:rsidRPr="00EC7CA7">
        <w:rPr>
          <w:b/>
          <w:bCs/>
          <w:sz w:val="22"/>
          <w:szCs w:val="22"/>
        </w:rPr>
        <w:t xml:space="preserve"> (Yönetmelik Mad.42</w:t>
      </w:r>
      <w:r w:rsidR="002D64B1" w:rsidRPr="00EC7CA7">
        <w:rPr>
          <w:b/>
          <w:bCs/>
          <w:sz w:val="22"/>
          <w:szCs w:val="22"/>
        </w:rPr>
        <w:t xml:space="preserve"> -50</w:t>
      </w:r>
      <w:r w:rsidR="00A71CEA" w:rsidRPr="00EC7CA7">
        <w:rPr>
          <w:b/>
          <w:bCs/>
          <w:sz w:val="22"/>
          <w:szCs w:val="22"/>
        </w:rPr>
        <w:t xml:space="preserve"> den)</w:t>
      </w:r>
    </w:p>
    <w:p w:rsidR="00EC7CA7" w:rsidRDefault="00D97576" w:rsidP="00567FCD">
      <w:pPr>
        <w:pStyle w:val="GvdeMetni"/>
        <w:rPr>
          <w:b/>
          <w:bCs/>
          <w:sz w:val="22"/>
          <w:szCs w:val="22"/>
        </w:rPr>
      </w:pPr>
      <w:r w:rsidRPr="00EC7CA7">
        <w:rPr>
          <w:b/>
          <w:bCs/>
          <w:sz w:val="22"/>
          <w:szCs w:val="22"/>
        </w:rPr>
        <w:t xml:space="preserve"> </w:t>
      </w:r>
      <w:r w:rsidR="00A71CEA" w:rsidRPr="00EC7CA7">
        <w:rPr>
          <w:b/>
          <w:bCs/>
          <w:sz w:val="22"/>
          <w:szCs w:val="22"/>
        </w:rPr>
        <w:t xml:space="preserve">Kıyaslama </w:t>
      </w:r>
      <w:r w:rsidRPr="00EC7CA7">
        <w:rPr>
          <w:b/>
          <w:bCs/>
          <w:sz w:val="22"/>
          <w:szCs w:val="22"/>
        </w:rPr>
        <w:t>Öncelikle</w:t>
      </w:r>
      <w:r w:rsidR="00A71CEA" w:rsidRPr="00EC7CA7">
        <w:rPr>
          <w:b/>
          <w:bCs/>
          <w:sz w:val="22"/>
          <w:szCs w:val="22"/>
        </w:rPr>
        <w:t xml:space="preserve"> 12 ayın üçer dönemleri</w:t>
      </w:r>
      <w:r w:rsidR="002D64B1" w:rsidRPr="00EC7CA7">
        <w:rPr>
          <w:b/>
          <w:bCs/>
          <w:sz w:val="22"/>
          <w:szCs w:val="22"/>
        </w:rPr>
        <w:t xml:space="preserve"> veya bir önceki yıl dönemi </w:t>
      </w:r>
      <w:proofErr w:type="gramStart"/>
      <w:r w:rsidR="002D64B1" w:rsidRPr="00EC7CA7">
        <w:rPr>
          <w:b/>
          <w:bCs/>
          <w:sz w:val="22"/>
          <w:szCs w:val="22"/>
        </w:rPr>
        <w:t xml:space="preserve">ile </w:t>
      </w:r>
      <w:r w:rsidR="00A71CEA" w:rsidRPr="00EC7CA7">
        <w:rPr>
          <w:b/>
          <w:bCs/>
          <w:sz w:val="22"/>
          <w:szCs w:val="22"/>
        </w:rPr>
        <w:t xml:space="preserve"> karşılaştırılır</w:t>
      </w:r>
      <w:proofErr w:type="gramEnd"/>
      <w:r w:rsidR="00A71CEA" w:rsidRPr="00EC7CA7">
        <w:rPr>
          <w:b/>
          <w:bCs/>
          <w:sz w:val="22"/>
          <w:szCs w:val="22"/>
        </w:rPr>
        <w:t>.</w:t>
      </w:r>
      <w:r w:rsidR="00567FCD" w:rsidRPr="00EC7CA7">
        <w:rPr>
          <w:b/>
          <w:bCs/>
          <w:sz w:val="22"/>
          <w:szCs w:val="22"/>
        </w:rPr>
        <w:t xml:space="preserve"> Abonmanlık ta yıl geçmediği durumlarda ise,</w:t>
      </w:r>
      <w:r w:rsidR="002D64B1" w:rsidRPr="00EC7CA7">
        <w:rPr>
          <w:b/>
          <w:bCs/>
          <w:sz w:val="22"/>
          <w:szCs w:val="22"/>
        </w:rPr>
        <w:t xml:space="preserve"> </w:t>
      </w:r>
      <w:r w:rsidRPr="00EC7CA7">
        <w:rPr>
          <w:b/>
          <w:bCs/>
          <w:sz w:val="22"/>
          <w:szCs w:val="22"/>
        </w:rPr>
        <w:t xml:space="preserve"> </w:t>
      </w:r>
      <w:r w:rsidR="00A71CEA" w:rsidRPr="00EC7CA7">
        <w:rPr>
          <w:b/>
          <w:bCs/>
          <w:sz w:val="22"/>
          <w:szCs w:val="22"/>
        </w:rPr>
        <w:t>A</w:t>
      </w:r>
      <w:r w:rsidRPr="00EC7CA7">
        <w:rPr>
          <w:b/>
          <w:bCs/>
          <w:sz w:val="22"/>
          <w:szCs w:val="22"/>
        </w:rPr>
        <w:t xml:space="preserve">ynı bina içerisindeki  alt kat üs kat arasında; yoksa sağ sol katlarda, o da yoksa komşu bina </w:t>
      </w:r>
      <w:proofErr w:type="gramStart"/>
      <w:r w:rsidRPr="00EC7CA7">
        <w:rPr>
          <w:b/>
          <w:bCs/>
          <w:sz w:val="22"/>
          <w:szCs w:val="22"/>
        </w:rPr>
        <w:t>konutlarında , o</w:t>
      </w:r>
      <w:proofErr w:type="gramEnd"/>
      <w:r w:rsidRPr="00EC7CA7">
        <w:rPr>
          <w:b/>
          <w:bCs/>
          <w:sz w:val="22"/>
          <w:szCs w:val="22"/>
        </w:rPr>
        <w:t xml:space="preserve"> da yoksa  sağ sol arka ön sokaklardaki binalar arasındaki doğal gaz tüketimi arasında kıyas yapılması yönetmelik gereğidir. </w:t>
      </w:r>
      <w:proofErr w:type="gramStart"/>
      <w:r w:rsidRPr="00EC7CA7">
        <w:rPr>
          <w:b/>
          <w:bCs/>
          <w:sz w:val="22"/>
          <w:szCs w:val="22"/>
        </w:rPr>
        <w:t>Ayrıca ; günlük</w:t>
      </w:r>
      <w:proofErr w:type="gramEnd"/>
      <w:r w:rsidRPr="00EC7CA7">
        <w:rPr>
          <w:b/>
          <w:bCs/>
          <w:sz w:val="22"/>
          <w:szCs w:val="22"/>
        </w:rPr>
        <w:t xml:space="preserve"> doğal gaz tüketimin hava şartlarına bağlı , gaz yoğunluğuna göre  ,</w:t>
      </w:r>
      <w:r w:rsidR="00567FCD" w:rsidRPr="00EC7CA7">
        <w:rPr>
          <w:b/>
          <w:bCs/>
          <w:sz w:val="22"/>
          <w:szCs w:val="22"/>
        </w:rPr>
        <w:t xml:space="preserve"> tüketim </w:t>
      </w:r>
      <w:r w:rsidRPr="00EC7CA7">
        <w:rPr>
          <w:b/>
          <w:bCs/>
          <w:sz w:val="22"/>
          <w:szCs w:val="22"/>
        </w:rPr>
        <w:t xml:space="preserve"> artış</w:t>
      </w:r>
      <w:r w:rsidR="00567FCD" w:rsidRPr="00EC7CA7">
        <w:rPr>
          <w:b/>
          <w:bCs/>
          <w:sz w:val="22"/>
          <w:szCs w:val="22"/>
        </w:rPr>
        <w:t>ı</w:t>
      </w:r>
      <w:r w:rsidRPr="00EC7CA7">
        <w:rPr>
          <w:b/>
          <w:bCs/>
          <w:sz w:val="22"/>
          <w:szCs w:val="22"/>
        </w:rPr>
        <w:t xml:space="preserve"> ve azalma</w:t>
      </w:r>
      <w:r w:rsidR="00567FCD" w:rsidRPr="00EC7CA7">
        <w:rPr>
          <w:b/>
          <w:bCs/>
          <w:sz w:val="22"/>
          <w:szCs w:val="22"/>
        </w:rPr>
        <w:t>sı</w:t>
      </w:r>
      <w:r w:rsidRPr="00EC7CA7">
        <w:rPr>
          <w:b/>
          <w:bCs/>
          <w:sz w:val="22"/>
          <w:szCs w:val="22"/>
        </w:rPr>
        <w:t xml:space="preserve"> gösterdiği bilinmekte</w:t>
      </w:r>
      <w:r w:rsidR="00567FCD" w:rsidRPr="00EC7CA7">
        <w:rPr>
          <w:b/>
          <w:bCs/>
          <w:sz w:val="22"/>
          <w:szCs w:val="22"/>
        </w:rPr>
        <w:t>dir.</w:t>
      </w:r>
      <w:r w:rsidRPr="00EC7CA7">
        <w:rPr>
          <w:b/>
          <w:bCs/>
          <w:sz w:val="22"/>
          <w:szCs w:val="22"/>
        </w:rPr>
        <w:t xml:space="preserve"> </w:t>
      </w:r>
    </w:p>
    <w:p w:rsidR="00567FCD" w:rsidRPr="00EC7CA7" w:rsidRDefault="00567FCD" w:rsidP="00567FCD">
      <w:pPr>
        <w:pStyle w:val="GvdeMetni"/>
        <w:rPr>
          <w:b/>
          <w:bCs/>
          <w:sz w:val="22"/>
          <w:szCs w:val="22"/>
        </w:rPr>
      </w:pPr>
      <w:r w:rsidRPr="00EC7CA7">
        <w:rPr>
          <w:rFonts w:ascii="Arial" w:hAnsi="Arial" w:cs="Arial"/>
          <w:b/>
          <w:sz w:val="22"/>
          <w:szCs w:val="22"/>
        </w:rPr>
        <w:t xml:space="preserve">Tüketicinin bir sonraki ay 32 m3 kıyaslaması yönetmeliği göre yerinde ve doğru değildir. </w:t>
      </w:r>
    </w:p>
    <w:p w:rsidR="00D97576" w:rsidRPr="00EC7CA7" w:rsidRDefault="00D97576" w:rsidP="00A71CEA">
      <w:pPr>
        <w:pStyle w:val="GvdeMetni"/>
        <w:rPr>
          <w:rFonts w:ascii="Arial" w:hAnsi="Arial" w:cs="Arial"/>
          <w:b/>
          <w:sz w:val="22"/>
          <w:szCs w:val="22"/>
        </w:rPr>
      </w:pPr>
      <w:r w:rsidRPr="00EC7CA7">
        <w:rPr>
          <w:b/>
          <w:bCs/>
          <w:sz w:val="22"/>
          <w:szCs w:val="22"/>
        </w:rPr>
        <w:t xml:space="preserve">Aynı sayacın üzerinde </w:t>
      </w:r>
      <w:r w:rsidR="00A71CEA" w:rsidRPr="00EC7CA7">
        <w:rPr>
          <w:b/>
          <w:bCs/>
          <w:sz w:val="22"/>
          <w:szCs w:val="22"/>
        </w:rPr>
        <w:t xml:space="preserve">tüketim </w:t>
      </w:r>
      <w:r w:rsidRPr="00EC7CA7">
        <w:rPr>
          <w:b/>
          <w:bCs/>
          <w:sz w:val="22"/>
          <w:szCs w:val="22"/>
        </w:rPr>
        <w:t>kıyaslama</w:t>
      </w:r>
      <w:r w:rsidR="00A71CEA" w:rsidRPr="00EC7CA7">
        <w:rPr>
          <w:b/>
          <w:bCs/>
          <w:sz w:val="22"/>
          <w:szCs w:val="22"/>
        </w:rPr>
        <w:t xml:space="preserve">sı  yapılabilmesi için, o sayacın en az bir yıl tüketim yapmış olması gerekir </w:t>
      </w:r>
      <w:proofErr w:type="gramStart"/>
      <w:r w:rsidR="00A71CEA" w:rsidRPr="00EC7CA7">
        <w:rPr>
          <w:b/>
          <w:bCs/>
          <w:sz w:val="22"/>
          <w:szCs w:val="22"/>
        </w:rPr>
        <w:t>ki , O</w:t>
      </w:r>
      <w:proofErr w:type="gramEnd"/>
      <w:r w:rsidR="00A71CEA" w:rsidRPr="00EC7CA7">
        <w:rPr>
          <w:b/>
          <w:bCs/>
          <w:sz w:val="22"/>
          <w:szCs w:val="22"/>
        </w:rPr>
        <w:t xml:space="preserve"> konutun </w:t>
      </w:r>
      <w:r w:rsidR="00A71CEA" w:rsidRPr="00EC7CA7">
        <w:rPr>
          <w:rFonts w:ascii="Arial" w:hAnsi="Arial" w:cs="Arial"/>
          <w:b/>
          <w:sz w:val="22"/>
          <w:szCs w:val="22"/>
        </w:rPr>
        <w:t>sayacın doğru ölçüm yaptığı en son çeyrek döneme ilişkin tüketim değerleri ve üretim kapasitesindeki değişimler dikkate alınarak belirlenir.</w:t>
      </w:r>
    </w:p>
    <w:p w:rsidR="00EC7CA7" w:rsidRPr="00EC7CA7" w:rsidRDefault="00EC7CA7" w:rsidP="00A71CEA">
      <w:pPr>
        <w:pStyle w:val="GvdeMetni"/>
        <w:rPr>
          <w:rFonts w:ascii="Arial" w:hAnsi="Arial" w:cs="Arial"/>
          <w:b/>
          <w:sz w:val="22"/>
          <w:szCs w:val="22"/>
        </w:rPr>
      </w:pPr>
    </w:p>
    <w:p w:rsidR="00EC7CA7" w:rsidRPr="00EC7CA7" w:rsidRDefault="00EC7CA7" w:rsidP="00EC7CA7">
      <w:pPr>
        <w:spacing w:after="20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EC7CA7">
        <w:rPr>
          <w:rFonts w:asciiTheme="minorHAnsi" w:eastAsiaTheme="minorHAnsi" w:hAnsiTheme="minorHAnsi" w:cstheme="minorBidi"/>
          <w:sz w:val="22"/>
          <w:szCs w:val="22"/>
          <w:lang w:eastAsia="en-US"/>
        </w:rPr>
        <w:t>TÜKDER , bu</w:t>
      </w:r>
      <w:proofErr w:type="gramEnd"/>
      <w:r w:rsidRPr="00EC7C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 buna benzer tüketici sorunları için vardır.</w:t>
      </w:r>
    </w:p>
    <w:p w:rsidR="00EC7CA7" w:rsidRPr="00EC7CA7" w:rsidRDefault="00EC7CA7" w:rsidP="00EC7CA7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7C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Karacabey TÜKDER </w:t>
      </w:r>
    </w:p>
    <w:p w:rsidR="00EC7CA7" w:rsidRPr="00EC7CA7" w:rsidRDefault="00EC7CA7" w:rsidP="00EC7CA7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7CA7">
        <w:rPr>
          <w:rFonts w:asciiTheme="minorHAnsi" w:eastAsiaTheme="minorHAnsi" w:hAnsiTheme="minorHAnsi" w:cstheme="minorBidi"/>
          <w:sz w:val="22"/>
          <w:szCs w:val="22"/>
          <w:lang w:eastAsia="en-US"/>
        </w:rPr>
        <w:t>Adres: Tabaklar Mah. BUSKİ üstü Kent Konseyi Kat 1/13 Karacabey</w:t>
      </w:r>
    </w:p>
    <w:p w:rsidR="00EC7CA7" w:rsidRPr="00EC7CA7" w:rsidRDefault="00EC7CA7" w:rsidP="00EC7CA7">
      <w:pPr>
        <w:jc w:val="center"/>
        <w:rPr>
          <w:sz w:val="22"/>
          <w:szCs w:val="22"/>
        </w:rPr>
      </w:pPr>
      <w:r w:rsidRPr="00EC7CA7">
        <w:rPr>
          <w:rFonts w:asciiTheme="minorHAnsi" w:eastAsiaTheme="minorHAnsi" w:hAnsiTheme="minorHAnsi" w:cstheme="minorBidi"/>
          <w:sz w:val="22"/>
          <w:szCs w:val="22"/>
          <w:lang w:eastAsia="en-US"/>
        </w:rPr>
        <w:t>Mail: kbey-tukder@hotmail.com</w:t>
      </w:r>
    </w:p>
    <w:p w:rsidR="00EC7CA7" w:rsidRPr="00EC7CA7" w:rsidRDefault="00EC7CA7" w:rsidP="00A71CEA">
      <w:pPr>
        <w:pStyle w:val="GvdeMetni"/>
        <w:rPr>
          <w:rFonts w:ascii="Arial" w:hAnsi="Arial" w:cs="Arial"/>
          <w:b/>
          <w:sz w:val="22"/>
          <w:szCs w:val="22"/>
        </w:rPr>
      </w:pPr>
    </w:p>
    <w:sectPr w:rsidR="00EC7CA7" w:rsidRPr="00EC7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EA" w:rsidRDefault="00A71CEA" w:rsidP="00A71CEA">
      <w:r>
        <w:separator/>
      </w:r>
    </w:p>
  </w:endnote>
  <w:endnote w:type="continuationSeparator" w:id="0">
    <w:p w:rsidR="00A71CEA" w:rsidRDefault="00A71CEA" w:rsidP="00A7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EA" w:rsidRDefault="00A71CEA" w:rsidP="00A71CEA">
      <w:r>
        <w:separator/>
      </w:r>
    </w:p>
  </w:footnote>
  <w:footnote w:type="continuationSeparator" w:id="0">
    <w:p w:rsidR="00A71CEA" w:rsidRDefault="00A71CEA" w:rsidP="00A7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7003"/>
    <w:multiLevelType w:val="hybridMultilevel"/>
    <w:tmpl w:val="B53AE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E10F2"/>
    <w:multiLevelType w:val="hybridMultilevel"/>
    <w:tmpl w:val="9E548136"/>
    <w:lvl w:ilvl="0" w:tplc="FF8AE8D0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3E"/>
    <w:rsid w:val="00146AD4"/>
    <w:rsid w:val="002D64B1"/>
    <w:rsid w:val="00567FCD"/>
    <w:rsid w:val="005918C9"/>
    <w:rsid w:val="007C491C"/>
    <w:rsid w:val="007E0426"/>
    <w:rsid w:val="00897FD7"/>
    <w:rsid w:val="00A71CEA"/>
    <w:rsid w:val="00B04C3E"/>
    <w:rsid w:val="00C04B4F"/>
    <w:rsid w:val="00D97576"/>
    <w:rsid w:val="00EC7CA7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04B4F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C04B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A71CE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A71CE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A71C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C04B4F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C04B4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A71CE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A71CE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A71C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10</cp:revision>
  <dcterms:created xsi:type="dcterms:W3CDTF">2015-01-03T13:48:00Z</dcterms:created>
  <dcterms:modified xsi:type="dcterms:W3CDTF">2015-01-03T20:12:00Z</dcterms:modified>
</cp:coreProperties>
</file>